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116D14" w:rsidTr="00116D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16D14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16D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16D14" w:rsidRDefault="00116D1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88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1"/>
                        </w:tblGrid>
                        <w:tr w:rsidR="00116D14" w:rsidTr="00AC419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8611" w:type="dxa"/>
                                <w:jc w:val="center"/>
                                <w:tblCellSpacing w:w="0" w:type="dxa"/>
                                <w:shd w:val="clear" w:color="auto" w:fill="DA3E0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1"/>
                              </w:tblGrid>
                              <w:tr w:rsidR="00D163E1" w:rsidTr="00D163E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DA3E01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163E1" w:rsidRDefault="00D163E1" w:rsidP="00D163E1">
                                    <w:pPr>
                                      <w:spacing w:line="15" w:lineRule="atLeast"/>
                                      <w:ind w:left="-316" w:right="-349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bookmarkStart w:id="0" w:name="_Hlk520725125"/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16E22E19" wp14:editId="7E0F4268">
                                          <wp:extent cx="5359400" cy="474345"/>
                                          <wp:effectExtent l="0" t="0" r="0" b="1905"/>
                                          <wp:docPr id="5" name="Picture 5" descr="https://i.emlfiles4.com/cmpimg/6/0/4/5/files/imagecache/9616192/w640_8670934_dg0343logo620px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i.emlfiles4.com/cmpimg/6/0/4/5/files/imagecache/9616192/w640_8670934_dg0343logo620px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59400" cy="4743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D163E1" w:rsidRDefault="00D163E1" w:rsidP="00D163E1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ind w:left="-462"/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  <w:p w:rsidR="00116D14" w:rsidRDefault="00116D14" w:rsidP="00A7505F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jc w:val="center"/>
                                <w:rPr>
                                  <w:rFonts w:ascii="Arial" w:hAnsi="Arial" w:cs="Arial"/>
                                  <w:color w:val="0061BB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BB"/>
                                  <w:sz w:val="27"/>
                                  <w:szCs w:val="27"/>
                                </w:rPr>
                                <w:t>Thank you for electing to add your site to The Energy Consortium's framework</w:t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16D14" w:rsidRDefault="00116D14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 order for us to be able to add your site(s) to the Framework, there is some information that we need from you:</w:t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3"/>
                                <w:gridCol w:w="4353"/>
                              </w:tblGrid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single" w:sz="8" w:space="0" w:color="555555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Member name: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single" w:sz="8" w:space="0" w:color="555555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MPAN: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Start date: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EAC: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KVA (if HH):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D14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shd w:val="clear" w:color="auto" w:fill="0061BB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 w:rsidP="00AC4198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ind w:left="18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Please provide </w:t>
                                    </w:r>
                                    <w:r w:rsidR="009E67E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12 months HH data for </w:t>
                                    </w:r>
                                    <w:r w:rsidR="00AC419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9E67E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HH supplies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555555"/>
                                      <w:right w:val="single" w:sz="8" w:space="0" w:color="555555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16D14" w:rsidRDefault="00116D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6D14" w:rsidRDefault="00116D1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7F17DF" w:rsidRDefault="0022169B" w:rsidP="001455CD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Please email the </w:t>
                              </w:r>
                              <w:r w:rsidR="001455CD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completed form to </w:t>
                              </w:r>
                              <w:hyperlink r:id="rId6" w:history="1">
                                <w:r w:rsidR="007F17DF" w:rsidRPr="00A43511">
                                  <w:rPr>
                                    <w:rStyle w:val="Hyperlink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PartnershipsSalesSupport@edfenergy.com</w:t>
                                </w:r>
                              </w:hyperlink>
                              <w:r w:rsidR="0000245B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and CC in the </w:t>
                              </w:r>
                              <w:hyperlink r:id="rId7" w:history="1">
                                <w:r w:rsidR="0000245B" w:rsidRPr="00CA4B74">
                                  <w:rPr>
                                    <w:rStyle w:val="Hyperlink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DataManagement@tec.ac.uk</w:t>
                                </w:r>
                              </w:hyperlink>
                              <w:bookmarkStart w:id="1" w:name="_GoBack"/>
                              <w:bookmarkEnd w:id="1"/>
                            </w:p>
                            <w:p w:rsidR="0000245B" w:rsidRDefault="0000245B" w:rsidP="001455CD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116D14" w:rsidRDefault="00116D14" w:rsidP="001455CD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We will confirm receipt of your email within </w:t>
                              </w:r>
                              <w:r w:rsidRPr="0094713B">
                                <w:rPr>
                                  <w:rFonts w:ascii="Arial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working days and will contact you should they have any further questions.</w:t>
                              </w:r>
                              <w:r w:rsidR="0000245B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16D14" w:rsidRDefault="00116D14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255" cy="144145"/>
                                    <wp:effectExtent l="0" t="0" r="0" b="0"/>
                                    <wp:docPr id="2" name="Picture 2" descr="https://i.emlfiles4.com/cmpimg/t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.emlfiles4.com/cmpimg/t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14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</w:tcPr>
                            <w:p w:rsidR="00116D14" w:rsidRDefault="00116D14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Kind Regards,</w:t>
                              </w:r>
                            </w:p>
                            <w:p w:rsidR="00116D14" w:rsidRDefault="00116D14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D163E1" w:rsidRDefault="00D163E1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116D14" w:rsidRDefault="00116D14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The EDF Energy Team</w:t>
                              </w:r>
                            </w:p>
                            <w:p w:rsidR="00D163E1" w:rsidRDefault="00D163E1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16D14" w:rsidRDefault="00116D14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096000" cy="440055"/>
                                    <wp:effectExtent l="0" t="0" r="0" b="0"/>
                                    <wp:docPr id="1" name="Picture 1" descr="https://i.emlfiles4.com/cmpimg/6/0/4/5/files/8885891_620pxbotto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.emlfiles4.com/cmpimg/6/0/4/5/files/8885891_620pxbotto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440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16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16D14" w:rsidRDefault="00116D14" w:rsidP="001455CD">
                              <w:pPr>
                                <w:pStyle w:val="disclaimer"/>
                                <w:spacing w:before="0" w:beforeAutospacing="0" w:after="0" w:afterAutospacing="0" w:line="330" w:lineRule="atLeast"/>
                                <w:rPr>
                                  <w:rFonts w:ascii="Arial" w:hAnsi="Arial" w:cs="Arial"/>
                                  <w:color w:val="3A3A3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A3A3A"/>
                                  <w:sz w:val="18"/>
                                  <w:szCs w:val="18"/>
                                </w:rPr>
                                <w:t xml:space="preserve">EDF Energy is a trading name used by EDF Energy Customers Ltd. Reg. No. 02228297. </w:t>
                              </w:r>
                              <w:r w:rsidRPr="0094713B">
                                <w:rPr>
                                  <w:rFonts w:ascii="Arial" w:hAnsi="Arial" w:cs="Arial"/>
                                  <w:noProof/>
                                  <w:color w:val="3A3A3A"/>
                                  <w:sz w:val="18"/>
                                  <w:szCs w:val="18"/>
                                </w:rPr>
                                <w:t>Registered</w:t>
                              </w:r>
                              <w:r>
                                <w:rPr>
                                  <w:rFonts w:ascii="Arial" w:hAnsi="Arial" w:cs="Arial"/>
                                  <w:color w:val="3A3A3A"/>
                                  <w:sz w:val="18"/>
                                  <w:szCs w:val="18"/>
                                </w:rPr>
                                <w:t xml:space="preserve"> office is 90 Whitfield Street, London, W1T 4EZ, incorporated in England and Wales. The responsibility for </w:t>
                              </w:r>
                              <w:r w:rsidRPr="0094713B">
                                <w:rPr>
                                  <w:rFonts w:ascii="Arial" w:hAnsi="Arial" w:cs="Arial"/>
                                  <w:noProof/>
                                  <w:color w:val="3A3A3A"/>
                                  <w:sz w:val="18"/>
                                  <w:szCs w:val="18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color w:val="3A3A3A"/>
                                  <w:sz w:val="18"/>
                                  <w:szCs w:val="18"/>
                                </w:rPr>
                                <w:t xml:space="preserve"> of the supply obligations rests with EDF Energy Customers Ltd.</w:t>
                              </w:r>
                            </w:p>
                          </w:tc>
                        </w:tr>
                      </w:tbl>
                      <w:p w:rsidR="00116D14" w:rsidRDefault="00116D1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116D14" w:rsidRDefault="00116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16D14" w:rsidRDefault="00116D1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505F" w:rsidRDefault="00A7505F"/>
    <w:p w:rsidR="00A7505F" w:rsidRDefault="00A7505F"/>
    <w:sectPr w:rsidR="00A7505F" w:rsidSect="00A7505F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jAxNzezMDAwNjRU0lEKTi0uzszPAykwqgUAi8ajqywAAAA="/>
  </w:docVars>
  <w:rsids>
    <w:rsidRoot w:val="00116D14"/>
    <w:rsid w:val="0000245B"/>
    <w:rsid w:val="00116D14"/>
    <w:rsid w:val="001455CD"/>
    <w:rsid w:val="0022169B"/>
    <w:rsid w:val="00235DBD"/>
    <w:rsid w:val="002A2C72"/>
    <w:rsid w:val="003953FA"/>
    <w:rsid w:val="0048242E"/>
    <w:rsid w:val="004D245F"/>
    <w:rsid w:val="0050112E"/>
    <w:rsid w:val="007F17DF"/>
    <w:rsid w:val="0094713B"/>
    <w:rsid w:val="009E67E5"/>
    <w:rsid w:val="00A437AE"/>
    <w:rsid w:val="00A7505F"/>
    <w:rsid w:val="00AC4198"/>
    <w:rsid w:val="00B4557E"/>
    <w:rsid w:val="00D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D1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uiPriority w:val="99"/>
    <w:rsid w:val="00116D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7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D1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uiPriority w:val="99"/>
    <w:rsid w:val="00116D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7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DataManagement@tec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tnershipsSalesSupport@edfenerg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 Energy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Sharon</dc:creator>
  <cp:lastModifiedBy>Haynes, Rosie</cp:lastModifiedBy>
  <cp:revision>3</cp:revision>
  <cp:lastPrinted>2018-07-30T13:49:00Z</cp:lastPrinted>
  <dcterms:created xsi:type="dcterms:W3CDTF">2020-04-22T11:45:00Z</dcterms:created>
  <dcterms:modified xsi:type="dcterms:W3CDTF">2020-04-22T11:45:00Z</dcterms:modified>
</cp:coreProperties>
</file>